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0D6" w14:textId="77777777" w:rsidR="00370F31" w:rsidRPr="00370F31" w:rsidRDefault="00370F31" w:rsidP="00370F31">
      <w:pPr>
        <w:pStyle w:val="Corpodetexto"/>
        <w:ind w:left="217" w:right="217"/>
        <w:jc w:val="center"/>
      </w:pPr>
      <w:r w:rsidRPr="00370F31">
        <w:t>ANEXO</w:t>
      </w:r>
      <w:r w:rsidRPr="00370F31">
        <w:rPr>
          <w:spacing w:val="-6"/>
        </w:rPr>
        <w:t xml:space="preserve"> </w:t>
      </w:r>
      <w:r w:rsidRPr="00370F31">
        <w:t>4</w:t>
      </w:r>
      <w:r w:rsidRPr="00370F31">
        <w:rPr>
          <w:spacing w:val="-6"/>
        </w:rPr>
        <w:t xml:space="preserve"> </w:t>
      </w:r>
      <w:r w:rsidRPr="00370F31">
        <w:t>-</w:t>
      </w:r>
      <w:r w:rsidRPr="00370F31">
        <w:rPr>
          <w:spacing w:val="-6"/>
        </w:rPr>
        <w:t xml:space="preserve"> </w:t>
      </w:r>
      <w:r w:rsidRPr="00370F31">
        <w:t>MODELO</w:t>
      </w:r>
      <w:r w:rsidRPr="00370F31">
        <w:rPr>
          <w:spacing w:val="-5"/>
        </w:rPr>
        <w:t xml:space="preserve"> </w:t>
      </w:r>
      <w:r w:rsidRPr="00370F31">
        <w:t>DE</w:t>
      </w:r>
      <w:r w:rsidRPr="00370F31">
        <w:rPr>
          <w:spacing w:val="-6"/>
        </w:rPr>
        <w:t xml:space="preserve"> </w:t>
      </w:r>
      <w:r w:rsidRPr="00370F31">
        <w:t>PLANO</w:t>
      </w:r>
      <w:r w:rsidRPr="00370F31">
        <w:rPr>
          <w:spacing w:val="-6"/>
        </w:rPr>
        <w:t xml:space="preserve"> </w:t>
      </w:r>
      <w:r w:rsidRPr="00370F31">
        <w:t>DE</w:t>
      </w:r>
      <w:r w:rsidRPr="00370F31">
        <w:rPr>
          <w:spacing w:val="-4"/>
        </w:rPr>
        <w:t xml:space="preserve"> </w:t>
      </w:r>
      <w:r w:rsidRPr="00370F31">
        <w:t>TRABALHO</w:t>
      </w:r>
    </w:p>
    <w:p w14:paraId="48544015" w14:textId="77777777" w:rsidR="00370F31" w:rsidRPr="00370F31" w:rsidRDefault="00370F31" w:rsidP="00370F31">
      <w:pPr>
        <w:pStyle w:val="Corpodetexto"/>
      </w:pPr>
    </w:p>
    <w:p w14:paraId="632B4443" w14:textId="77777777" w:rsidR="00370F31" w:rsidRPr="00370F31" w:rsidRDefault="00370F31" w:rsidP="00370F31">
      <w:pPr>
        <w:pStyle w:val="Corpodetexto"/>
        <w:spacing w:before="10"/>
      </w:pPr>
    </w:p>
    <w:p w14:paraId="0DE6A7FE" w14:textId="77777777" w:rsidR="00370F31" w:rsidRPr="00370F31" w:rsidRDefault="00370F31" w:rsidP="00370F31">
      <w:pPr>
        <w:pStyle w:val="PargrafodaLista"/>
        <w:numPr>
          <w:ilvl w:val="1"/>
          <w:numId w:val="1"/>
        </w:numPr>
        <w:tabs>
          <w:tab w:val="left" w:pos="515"/>
        </w:tabs>
        <w:spacing w:before="0"/>
        <w:ind w:left="153"/>
        <w:rPr>
          <w:sz w:val="16"/>
          <w:szCs w:val="16"/>
        </w:rPr>
      </w:pPr>
      <w:r w:rsidRPr="00370F31">
        <w:rPr>
          <w:sz w:val="16"/>
          <w:szCs w:val="16"/>
        </w:rPr>
        <w:t>Na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coluna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“Período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de</w:t>
      </w:r>
      <w:r w:rsidRPr="00370F31">
        <w:rPr>
          <w:spacing w:val="-7"/>
          <w:sz w:val="16"/>
          <w:szCs w:val="16"/>
        </w:rPr>
        <w:t xml:space="preserve"> </w:t>
      </w:r>
      <w:r w:rsidRPr="00370F31">
        <w:rPr>
          <w:sz w:val="16"/>
          <w:szCs w:val="16"/>
        </w:rPr>
        <w:t>execução”,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preencha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com</w:t>
      </w:r>
      <w:r w:rsidRPr="00370F31">
        <w:rPr>
          <w:spacing w:val="-7"/>
          <w:sz w:val="16"/>
          <w:szCs w:val="16"/>
        </w:rPr>
        <w:t xml:space="preserve"> </w:t>
      </w:r>
      <w:r w:rsidRPr="00370F31">
        <w:rPr>
          <w:sz w:val="16"/>
          <w:szCs w:val="16"/>
        </w:rPr>
        <w:t>o(s)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mês(es)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em</w:t>
      </w:r>
      <w:r w:rsidRPr="00370F31">
        <w:rPr>
          <w:spacing w:val="-7"/>
          <w:sz w:val="16"/>
          <w:szCs w:val="16"/>
        </w:rPr>
        <w:t xml:space="preserve"> </w:t>
      </w:r>
      <w:r w:rsidRPr="00370F31">
        <w:rPr>
          <w:sz w:val="16"/>
          <w:szCs w:val="16"/>
        </w:rPr>
        <w:t>que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se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estende</w:t>
      </w:r>
      <w:r w:rsidRPr="00370F31">
        <w:rPr>
          <w:spacing w:val="-7"/>
          <w:sz w:val="16"/>
          <w:szCs w:val="16"/>
        </w:rPr>
        <w:t xml:space="preserve"> </w:t>
      </w:r>
      <w:r w:rsidRPr="00370F31">
        <w:rPr>
          <w:sz w:val="16"/>
          <w:szCs w:val="16"/>
        </w:rPr>
        <w:t>a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ação,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considerando</w:t>
      </w:r>
      <w:r w:rsidRPr="00370F31">
        <w:rPr>
          <w:spacing w:val="-7"/>
          <w:sz w:val="16"/>
          <w:szCs w:val="16"/>
        </w:rPr>
        <w:t xml:space="preserve"> </w:t>
      </w:r>
      <w:r w:rsidRPr="00370F31">
        <w:rPr>
          <w:sz w:val="16"/>
          <w:szCs w:val="16"/>
        </w:rPr>
        <w:t>o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intervalo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entre</w:t>
      </w:r>
      <w:r w:rsidRPr="00370F31">
        <w:rPr>
          <w:spacing w:val="-7"/>
          <w:sz w:val="16"/>
          <w:szCs w:val="16"/>
        </w:rPr>
        <w:t xml:space="preserve"> </w:t>
      </w:r>
      <w:r w:rsidRPr="00370F31">
        <w:rPr>
          <w:sz w:val="16"/>
          <w:szCs w:val="16"/>
        </w:rPr>
        <w:t>janeiro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e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março</w:t>
      </w:r>
      <w:r w:rsidRPr="00370F31">
        <w:rPr>
          <w:spacing w:val="-8"/>
          <w:sz w:val="16"/>
          <w:szCs w:val="16"/>
        </w:rPr>
        <w:t xml:space="preserve"> </w:t>
      </w:r>
      <w:r w:rsidRPr="00370F31">
        <w:rPr>
          <w:sz w:val="16"/>
          <w:szCs w:val="16"/>
        </w:rPr>
        <w:t>de</w:t>
      </w:r>
      <w:r w:rsidRPr="00370F31">
        <w:rPr>
          <w:spacing w:val="-7"/>
          <w:sz w:val="16"/>
          <w:szCs w:val="16"/>
        </w:rPr>
        <w:t xml:space="preserve"> </w:t>
      </w:r>
      <w:r w:rsidRPr="00370F31">
        <w:rPr>
          <w:sz w:val="16"/>
          <w:szCs w:val="16"/>
        </w:rPr>
        <w:t>2024.</w:t>
      </w:r>
    </w:p>
    <w:p w14:paraId="64C77318" w14:textId="77777777" w:rsidR="00370F31" w:rsidRPr="00370F31" w:rsidRDefault="00370F31" w:rsidP="00370F31">
      <w:pPr>
        <w:pStyle w:val="PargrafodaLista"/>
        <w:numPr>
          <w:ilvl w:val="1"/>
          <w:numId w:val="1"/>
        </w:numPr>
        <w:tabs>
          <w:tab w:val="left" w:pos="515"/>
        </w:tabs>
        <w:spacing w:before="25"/>
        <w:ind w:left="153"/>
        <w:rPr>
          <w:sz w:val="16"/>
          <w:szCs w:val="16"/>
        </w:rPr>
      </w:pPr>
      <w:r w:rsidRPr="00370F31">
        <w:rPr>
          <w:sz w:val="16"/>
          <w:szCs w:val="16"/>
        </w:rPr>
        <w:t>Na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coluna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“nível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de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prioridade”,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escolha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entre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“baixa,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média,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alta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e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urgente”,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de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acordo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com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a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interpretação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das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ações</w:t>
      </w:r>
      <w:r w:rsidRPr="00370F31">
        <w:rPr>
          <w:spacing w:val="-9"/>
          <w:sz w:val="16"/>
          <w:szCs w:val="16"/>
        </w:rPr>
        <w:t xml:space="preserve"> </w:t>
      </w:r>
      <w:r w:rsidRPr="00370F31">
        <w:rPr>
          <w:sz w:val="16"/>
          <w:szCs w:val="16"/>
        </w:rPr>
        <w:t>elencadas.</w:t>
      </w:r>
    </w:p>
    <w:p w14:paraId="529745EC" w14:textId="77777777" w:rsidR="00370F31" w:rsidRDefault="00370F31" w:rsidP="00370F31">
      <w:pPr>
        <w:pStyle w:val="Corpodetexto"/>
        <w:rPr>
          <w:sz w:val="20"/>
        </w:rPr>
      </w:pPr>
    </w:p>
    <w:p w14:paraId="10623F49" w14:textId="77777777" w:rsidR="00370F31" w:rsidRDefault="00370F31" w:rsidP="00370F31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806"/>
        <w:gridCol w:w="906"/>
        <w:gridCol w:w="1043"/>
        <w:gridCol w:w="906"/>
        <w:gridCol w:w="1020"/>
      </w:tblGrid>
      <w:tr w:rsidR="00370F31" w:rsidRPr="00370F31" w14:paraId="54C312E6" w14:textId="77777777" w:rsidTr="00370F31">
        <w:trPr>
          <w:trHeight w:val="1144"/>
        </w:trPr>
        <w:tc>
          <w:tcPr>
            <w:tcW w:w="3815" w:type="dxa"/>
          </w:tcPr>
          <w:p w14:paraId="2422911D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  <w:p w14:paraId="5D25C4D9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  <w:p w14:paraId="0CFDA555" w14:textId="77777777" w:rsidR="00370F31" w:rsidRPr="00370F31" w:rsidRDefault="00370F31" w:rsidP="001F597E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  <w:p w14:paraId="79BC61F3" w14:textId="77777777" w:rsidR="00370F31" w:rsidRPr="00370F31" w:rsidRDefault="00370F31" w:rsidP="001F597E">
            <w:pPr>
              <w:pStyle w:val="TableParagraph"/>
              <w:spacing w:before="0"/>
              <w:ind w:left="1712" w:right="1706"/>
              <w:jc w:val="center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AÇÃO</w:t>
            </w:r>
          </w:p>
        </w:tc>
        <w:tc>
          <w:tcPr>
            <w:tcW w:w="806" w:type="dxa"/>
          </w:tcPr>
          <w:p w14:paraId="4B06B0B2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  <w:p w14:paraId="5AB57B99" w14:textId="77777777" w:rsidR="00370F31" w:rsidRPr="00370F31" w:rsidRDefault="00370F31" w:rsidP="001F597E">
            <w:pPr>
              <w:pStyle w:val="TableParagraph"/>
              <w:spacing w:before="4"/>
              <w:rPr>
                <w:rFonts w:asciiTheme="minorHAnsi" w:hAnsiTheme="minorHAnsi" w:cstheme="minorHAnsi"/>
                <w:sz w:val="11"/>
              </w:rPr>
            </w:pPr>
          </w:p>
          <w:p w14:paraId="7F537BBD" w14:textId="77777777" w:rsidR="00370F31" w:rsidRPr="00370F31" w:rsidRDefault="00370F31" w:rsidP="001F597E">
            <w:pPr>
              <w:pStyle w:val="TableParagraph"/>
              <w:spacing w:before="1" w:line="249" w:lineRule="auto"/>
              <w:ind w:left="80" w:right="71" w:hanging="1"/>
              <w:jc w:val="center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PERÍODO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z w:val="14"/>
              </w:rPr>
              <w:t>EXECUÇÃO</w:t>
            </w:r>
          </w:p>
        </w:tc>
        <w:tc>
          <w:tcPr>
            <w:tcW w:w="906" w:type="dxa"/>
          </w:tcPr>
          <w:p w14:paraId="40BEF5B9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  <w:p w14:paraId="78E5A1FB" w14:textId="77777777" w:rsidR="00370F31" w:rsidRPr="00370F31" w:rsidRDefault="00370F31" w:rsidP="001F597E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</w:rPr>
            </w:pPr>
          </w:p>
          <w:p w14:paraId="1C8409FB" w14:textId="77777777" w:rsidR="00370F31" w:rsidRPr="00370F31" w:rsidRDefault="00370F31" w:rsidP="001F597E">
            <w:pPr>
              <w:pStyle w:val="TableParagraph"/>
              <w:spacing w:before="0" w:line="249" w:lineRule="auto"/>
              <w:ind w:left="85" w:right="56" w:firstLine="97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NÍVEL DE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PRIORIDADE</w:t>
            </w:r>
          </w:p>
        </w:tc>
        <w:tc>
          <w:tcPr>
            <w:tcW w:w="1043" w:type="dxa"/>
          </w:tcPr>
          <w:p w14:paraId="107F95F6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  <w:p w14:paraId="09A8C58D" w14:textId="77777777" w:rsidR="00370F31" w:rsidRPr="00370F31" w:rsidRDefault="00370F31" w:rsidP="001F597E">
            <w:pPr>
              <w:pStyle w:val="TableParagraph"/>
              <w:spacing w:before="4"/>
              <w:rPr>
                <w:rFonts w:asciiTheme="minorHAnsi" w:hAnsiTheme="minorHAnsi" w:cstheme="minorHAnsi"/>
                <w:sz w:val="11"/>
              </w:rPr>
            </w:pPr>
          </w:p>
          <w:p w14:paraId="2AAF7B21" w14:textId="77777777" w:rsidR="00370F31" w:rsidRPr="00370F31" w:rsidRDefault="00370F31" w:rsidP="001F597E">
            <w:pPr>
              <w:pStyle w:val="TableParagraph"/>
              <w:spacing w:before="1" w:line="249" w:lineRule="auto"/>
              <w:ind w:left="82" w:right="69" w:hanging="1"/>
              <w:jc w:val="center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SETORES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z w:val="14"/>
              </w:rPr>
              <w:t>RESPONSÁVEIS</w:t>
            </w:r>
            <w:r w:rsidRPr="00370F31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NA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SME</w:t>
            </w:r>
          </w:p>
        </w:tc>
        <w:tc>
          <w:tcPr>
            <w:tcW w:w="906" w:type="dxa"/>
          </w:tcPr>
          <w:p w14:paraId="291370B7" w14:textId="77777777" w:rsidR="00370F31" w:rsidRPr="00370F31" w:rsidRDefault="00370F31" w:rsidP="001F597E">
            <w:pPr>
              <w:pStyle w:val="TableParagraph"/>
              <w:spacing w:before="43" w:line="249" w:lineRule="auto"/>
              <w:ind w:left="85" w:right="71" w:hanging="1"/>
              <w:jc w:val="center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TEMPO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z w:val="14"/>
              </w:rPr>
              <w:t>NECESSÁRIO</w:t>
            </w:r>
            <w:r w:rsidRPr="00370F31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EM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SEMANAS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PARA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EXECUÇÃO</w:t>
            </w:r>
          </w:p>
        </w:tc>
        <w:tc>
          <w:tcPr>
            <w:tcW w:w="1020" w:type="dxa"/>
          </w:tcPr>
          <w:p w14:paraId="69D7DA25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  <w:p w14:paraId="18D8AA17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  <w:p w14:paraId="4B01F65E" w14:textId="77777777" w:rsidR="00370F31" w:rsidRPr="00370F31" w:rsidRDefault="00370F31" w:rsidP="001F597E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  <w:p w14:paraId="25554EF7" w14:textId="77777777" w:rsidR="00370F31" w:rsidRPr="00370F31" w:rsidRDefault="00370F31" w:rsidP="001F597E">
            <w:pPr>
              <w:pStyle w:val="TableParagraph"/>
              <w:spacing w:before="0"/>
              <w:ind w:left="84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OBSERVAÇÕES</w:t>
            </w:r>
          </w:p>
        </w:tc>
      </w:tr>
      <w:tr w:rsidR="00370F31" w:rsidRPr="00370F31" w14:paraId="5F30B3A6" w14:textId="77777777" w:rsidTr="00370F31">
        <w:trPr>
          <w:trHeight w:val="609"/>
        </w:trPr>
        <w:tc>
          <w:tcPr>
            <w:tcW w:w="3815" w:type="dxa"/>
          </w:tcPr>
          <w:p w14:paraId="5AB8F218" w14:textId="77777777" w:rsidR="00370F31" w:rsidRPr="00370F31" w:rsidRDefault="00370F31" w:rsidP="001F597E">
            <w:pPr>
              <w:pStyle w:val="TableParagraph"/>
              <w:spacing w:before="43" w:line="249" w:lineRule="auto"/>
              <w:ind w:left="80" w:right="114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Análise dos portfólios dos Indicadores Educacionais do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município,</w:t>
            </w:r>
            <w:r w:rsidRPr="00370F31">
              <w:rPr>
                <w:rFonts w:asciiTheme="minorHAnsi" w:hAnsiTheme="minorHAnsi" w:cstheme="minorHAnsi"/>
                <w:spacing w:val="-9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para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identificação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do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perfil</w:t>
            </w:r>
            <w:r w:rsidRPr="00370F31">
              <w:rPr>
                <w:rFonts w:asciiTheme="minorHAnsi" w:hAnsiTheme="minorHAnsi" w:cstheme="minorHAnsi"/>
                <w:spacing w:val="-9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cada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um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(pontos</w:t>
            </w:r>
            <w:r w:rsidRPr="00370F31">
              <w:rPr>
                <w:rFonts w:asciiTheme="minorHAnsi" w:hAnsiTheme="minorHAnsi" w:cstheme="minorHAnsi"/>
                <w:spacing w:val="-9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370F31">
              <w:rPr>
                <w:rFonts w:asciiTheme="minorHAnsi" w:hAnsiTheme="minorHAnsi" w:cstheme="minorHAnsi"/>
                <w:spacing w:val="-30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atenção),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para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posteriores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intervenções.</w:t>
            </w:r>
          </w:p>
        </w:tc>
        <w:tc>
          <w:tcPr>
            <w:tcW w:w="806" w:type="dxa"/>
          </w:tcPr>
          <w:p w14:paraId="042C7C2E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39A4B50C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43" w:type="dxa"/>
          </w:tcPr>
          <w:p w14:paraId="7EC25A02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0103F7F7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20" w:type="dxa"/>
          </w:tcPr>
          <w:p w14:paraId="104C6E50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370F31" w:rsidRPr="00370F31" w14:paraId="4C2DFB6E" w14:textId="77777777" w:rsidTr="00370F31">
        <w:trPr>
          <w:trHeight w:val="609"/>
        </w:trPr>
        <w:tc>
          <w:tcPr>
            <w:tcW w:w="3815" w:type="dxa"/>
          </w:tcPr>
          <w:p w14:paraId="6A68E2AC" w14:textId="77777777" w:rsidR="00370F31" w:rsidRPr="00370F31" w:rsidRDefault="00370F31" w:rsidP="001F597E">
            <w:pPr>
              <w:pStyle w:val="TableParagraph"/>
              <w:spacing w:before="43" w:line="249" w:lineRule="auto"/>
              <w:ind w:left="80" w:right="139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Socialização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com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as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equipes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das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escolas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sobre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os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Indicadores</w:t>
            </w:r>
            <w:r w:rsidRPr="00370F31">
              <w:rPr>
                <w:rFonts w:asciiTheme="minorHAnsi" w:hAnsiTheme="minorHAnsi" w:cstheme="minorHAnsi"/>
                <w:spacing w:val="-30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Educacionais da alfabetização e discussão sobre como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analisá-los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por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meio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práticas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pedagógicas.</w:t>
            </w:r>
          </w:p>
        </w:tc>
        <w:tc>
          <w:tcPr>
            <w:tcW w:w="806" w:type="dxa"/>
          </w:tcPr>
          <w:p w14:paraId="54CCD047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505F0DEE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43" w:type="dxa"/>
          </w:tcPr>
          <w:p w14:paraId="69A65101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2C7E82A2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20" w:type="dxa"/>
          </w:tcPr>
          <w:p w14:paraId="0C665094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370F31" w:rsidRPr="00370F31" w14:paraId="347AF709" w14:textId="77777777" w:rsidTr="00370F31">
        <w:trPr>
          <w:trHeight w:val="1144"/>
        </w:trPr>
        <w:tc>
          <w:tcPr>
            <w:tcW w:w="3815" w:type="dxa"/>
          </w:tcPr>
          <w:p w14:paraId="1B13979C" w14:textId="77777777" w:rsidR="00370F31" w:rsidRPr="00370F31" w:rsidRDefault="00370F31" w:rsidP="001F597E">
            <w:pPr>
              <w:pStyle w:val="TableParagraph"/>
              <w:spacing w:before="43" w:line="249" w:lineRule="auto"/>
              <w:ind w:left="80" w:right="91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Organização junto com as equipes escolares e grupos de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estudo para apropriação dos documentos oficiais do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Programa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AlfaMais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Goiás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(Documento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Curricular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para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Goiás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–</w:t>
            </w:r>
            <w:r w:rsidRPr="00370F31">
              <w:rPr>
                <w:rFonts w:asciiTheme="minorHAnsi" w:hAnsiTheme="minorHAnsi" w:cstheme="minorHAnsi"/>
                <w:spacing w:val="-30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Ampliado, Planejamento Docente na Educação Infantil,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Material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Didático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Complementar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do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1.º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2.º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ano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do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EF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–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guia</w:t>
            </w:r>
            <w:r w:rsidRPr="00370F31">
              <w:rPr>
                <w:rFonts w:asciiTheme="minorHAnsi" w:hAnsiTheme="minorHAnsi" w:cstheme="minorHAnsi"/>
                <w:spacing w:val="-30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do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professor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do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estudante).</w:t>
            </w:r>
          </w:p>
        </w:tc>
        <w:tc>
          <w:tcPr>
            <w:tcW w:w="806" w:type="dxa"/>
          </w:tcPr>
          <w:p w14:paraId="59ABFDAF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362FFD63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43" w:type="dxa"/>
          </w:tcPr>
          <w:p w14:paraId="6A189E7F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4D855EAE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20" w:type="dxa"/>
          </w:tcPr>
          <w:p w14:paraId="108E0C4F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370F31" w:rsidRPr="00370F31" w14:paraId="66959C88" w14:textId="77777777" w:rsidTr="00370F31">
        <w:trPr>
          <w:trHeight w:val="431"/>
        </w:trPr>
        <w:tc>
          <w:tcPr>
            <w:tcW w:w="3815" w:type="dxa"/>
          </w:tcPr>
          <w:p w14:paraId="6C63E0EB" w14:textId="77777777" w:rsidR="00370F31" w:rsidRPr="00370F31" w:rsidRDefault="00370F31" w:rsidP="001F597E">
            <w:pPr>
              <w:pStyle w:val="TableParagraph"/>
              <w:spacing w:before="43" w:line="249" w:lineRule="auto"/>
              <w:ind w:left="80" w:right="174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Apresentação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de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ações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voltadas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à</w:t>
            </w:r>
            <w:r w:rsidRPr="00370F31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alfabetização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das</w:t>
            </w:r>
            <w:r w:rsidRPr="00370F31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crianças</w:t>
            </w:r>
            <w:r w:rsidRPr="00370F31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na</w:t>
            </w:r>
            <w:r w:rsidRPr="00370F31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idade</w:t>
            </w:r>
            <w:r w:rsidRPr="00370F31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certa</w:t>
            </w:r>
            <w:r w:rsidRPr="00370F31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aos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possíveis</w:t>
            </w:r>
            <w:r w:rsidRPr="00370F31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parceiros</w:t>
            </w:r>
            <w:r w:rsidRPr="00370F31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no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município.</w:t>
            </w:r>
          </w:p>
        </w:tc>
        <w:tc>
          <w:tcPr>
            <w:tcW w:w="806" w:type="dxa"/>
          </w:tcPr>
          <w:p w14:paraId="4EB8909B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19906041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43" w:type="dxa"/>
          </w:tcPr>
          <w:p w14:paraId="52C95E33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122FBA66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20" w:type="dxa"/>
          </w:tcPr>
          <w:p w14:paraId="4C0E95CC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370F31" w:rsidRPr="00370F31" w14:paraId="3A36A463" w14:textId="77777777" w:rsidTr="00370F31">
        <w:trPr>
          <w:trHeight w:val="966"/>
        </w:trPr>
        <w:tc>
          <w:tcPr>
            <w:tcW w:w="3815" w:type="dxa"/>
          </w:tcPr>
          <w:p w14:paraId="14A2FD0D" w14:textId="77777777" w:rsidR="00370F31" w:rsidRPr="00370F31" w:rsidRDefault="00370F31" w:rsidP="001F597E">
            <w:pPr>
              <w:pStyle w:val="TableParagraph"/>
              <w:spacing w:before="43" w:line="249" w:lineRule="auto"/>
              <w:ind w:left="80" w:right="101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Diálogo</w:t>
            </w:r>
            <w:r w:rsidRPr="00370F31">
              <w:rPr>
                <w:rFonts w:asciiTheme="minorHAnsi" w:hAnsiTheme="minorHAnsi" w:cstheme="minorHAnsi"/>
                <w:spacing w:val="-9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com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as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Coordenações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Regionais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Educação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—</w:t>
            </w:r>
            <w:r w:rsidRPr="00370F31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CREs</w:t>
            </w:r>
            <w:r w:rsidRPr="00370F31">
              <w:rPr>
                <w:rFonts w:asciiTheme="minorHAnsi" w:hAnsiTheme="minorHAnsi" w:cstheme="minorHAnsi"/>
                <w:spacing w:val="-30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 com as equipes técnicas da Secretaria Municipal de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Educação — SME sobre o regime de colaboração a partir do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portfólio dos Indicadores Educacionais e dos resultados da</w:t>
            </w:r>
            <w:r w:rsidRPr="00370F31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Avaliação</w:t>
            </w:r>
            <w:r w:rsidRPr="00370F31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Fluência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em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Leitura.</w:t>
            </w:r>
          </w:p>
        </w:tc>
        <w:tc>
          <w:tcPr>
            <w:tcW w:w="806" w:type="dxa"/>
          </w:tcPr>
          <w:p w14:paraId="4BD2A7ED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6B80FE85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43" w:type="dxa"/>
          </w:tcPr>
          <w:p w14:paraId="4EB122D6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7C924295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20" w:type="dxa"/>
          </w:tcPr>
          <w:p w14:paraId="12113BFA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370F31" w:rsidRPr="00370F31" w14:paraId="1F0F9727" w14:textId="77777777" w:rsidTr="00370F31">
        <w:trPr>
          <w:trHeight w:val="431"/>
        </w:trPr>
        <w:tc>
          <w:tcPr>
            <w:tcW w:w="3815" w:type="dxa"/>
          </w:tcPr>
          <w:p w14:paraId="5D4D3724" w14:textId="77777777" w:rsidR="00370F31" w:rsidRPr="00370F31" w:rsidRDefault="00370F31" w:rsidP="001F597E">
            <w:pPr>
              <w:pStyle w:val="TableParagraph"/>
              <w:spacing w:before="43" w:line="249" w:lineRule="auto"/>
              <w:ind w:left="80" w:right="234"/>
              <w:rPr>
                <w:rFonts w:asciiTheme="minorHAnsi" w:hAnsiTheme="minorHAnsi" w:cstheme="minorHAnsi"/>
                <w:sz w:val="14"/>
              </w:rPr>
            </w:pP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Participação</w:t>
            </w:r>
            <w:r w:rsidRPr="00370F31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em</w:t>
            </w:r>
            <w:r w:rsidRPr="00370F31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reuniões</w:t>
            </w:r>
            <w:r w:rsidRPr="00370F31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formativas</w:t>
            </w:r>
            <w:r w:rsidRPr="00370F31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e</w:t>
            </w:r>
            <w:r w:rsidRPr="00370F31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técnico-pedagógicas</w:t>
            </w:r>
            <w:r w:rsidRPr="00370F31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nas</w:t>
            </w:r>
            <w:r w:rsidRPr="00370F31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370F31">
              <w:rPr>
                <w:rFonts w:asciiTheme="minorHAnsi" w:hAnsiTheme="minorHAnsi" w:cstheme="minorHAnsi"/>
                <w:w w:val="105"/>
                <w:sz w:val="14"/>
              </w:rPr>
              <w:t>CREs.</w:t>
            </w:r>
          </w:p>
        </w:tc>
        <w:tc>
          <w:tcPr>
            <w:tcW w:w="806" w:type="dxa"/>
          </w:tcPr>
          <w:p w14:paraId="76493D5C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72C3F817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43" w:type="dxa"/>
          </w:tcPr>
          <w:p w14:paraId="63118C5B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06" w:type="dxa"/>
          </w:tcPr>
          <w:p w14:paraId="33425E98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20" w:type="dxa"/>
          </w:tcPr>
          <w:p w14:paraId="1433B767" w14:textId="77777777" w:rsidR="00370F31" w:rsidRPr="00370F31" w:rsidRDefault="00370F31" w:rsidP="001F597E">
            <w:pPr>
              <w:pStyle w:val="TableParagraph"/>
              <w:spacing w:before="0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34267781" w14:textId="77777777" w:rsidR="00370F31" w:rsidRDefault="00370F31" w:rsidP="00370F31">
      <w:pPr>
        <w:pStyle w:val="Corpodetexto"/>
        <w:rPr>
          <w:sz w:val="20"/>
        </w:rPr>
      </w:pPr>
    </w:p>
    <w:p w14:paraId="1D81FEB7" w14:textId="77777777" w:rsidR="00E64A6B" w:rsidRPr="00370F31" w:rsidRDefault="00E64A6B" w:rsidP="00370F31"/>
    <w:sectPr w:rsidR="00E64A6B" w:rsidRPr="00370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1CA"/>
    <w:multiLevelType w:val="hybridMultilevel"/>
    <w:tmpl w:val="9C5289AA"/>
    <w:lvl w:ilvl="0" w:tplc="AD982056">
      <w:start w:val="1"/>
      <w:numFmt w:val="lowerLetter"/>
      <w:lvlText w:val="%1)"/>
      <w:lvlJc w:val="left"/>
      <w:pPr>
        <w:ind w:left="357" w:hanging="160"/>
        <w:jc w:val="left"/>
      </w:pPr>
      <w:rPr>
        <w:rFonts w:ascii="Calibri" w:eastAsia="Calibri" w:hAnsi="Calibri" w:cs="Calibri" w:hint="default"/>
        <w:w w:val="98"/>
        <w:sz w:val="16"/>
        <w:szCs w:val="16"/>
        <w:lang w:val="pt-PT" w:eastAsia="en-US" w:bidi="ar-SA"/>
      </w:rPr>
    </w:lvl>
    <w:lvl w:ilvl="1" w:tplc="C4740854">
      <w:numFmt w:val="bullet"/>
      <w:lvlText w:val="•"/>
      <w:lvlJc w:val="left"/>
      <w:pPr>
        <w:ind w:left="514" w:hanging="153"/>
      </w:pPr>
      <w:rPr>
        <w:rFonts w:ascii="Lucida Sans Unicode" w:eastAsia="Lucida Sans Unicode" w:hAnsi="Lucida Sans Unicode" w:cs="Lucida Sans Unicode" w:hint="default"/>
        <w:w w:val="87"/>
        <w:sz w:val="16"/>
        <w:szCs w:val="16"/>
        <w:lang w:val="pt-PT" w:eastAsia="en-US" w:bidi="ar-SA"/>
      </w:rPr>
    </w:lvl>
    <w:lvl w:ilvl="2" w:tplc="02EEBEB4">
      <w:numFmt w:val="bullet"/>
      <w:lvlText w:val="•"/>
      <w:lvlJc w:val="left"/>
      <w:pPr>
        <w:ind w:left="1671" w:hanging="153"/>
      </w:pPr>
      <w:rPr>
        <w:rFonts w:hint="default"/>
        <w:lang w:val="pt-PT" w:eastAsia="en-US" w:bidi="ar-SA"/>
      </w:rPr>
    </w:lvl>
    <w:lvl w:ilvl="3" w:tplc="990CDDF4">
      <w:numFmt w:val="bullet"/>
      <w:lvlText w:val="•"/>
      <w:lvlJc w:val="left"/>
      <w:pPr>
        <w:ind w:left="2822" w:hanging="153"/>
      </w:pPr>
      <w:rPr>
        <w:rFonts w:hint="default"/>
        <w:lang w:val="pt-PT" w:eastAsia="en-US" w:bidi="ar-SA"/>
      </w:rPr>
    </w:lvl>
    <w:lvl w:ilvl="4" w:tplc="766CA4EE">
      <w:numFmt w:val="bullet"/>
      <w:lvlText w:val="•"/>
      <w:lvlJc w:val="left"/>
      <w:pPr>
        <w:ind w:left="3973" w:hanging="153"/>
      </w:pPr>
      <w:rPr>
        <w:rFonts w:hint="default"/>
        <w:lang w:val="pt-PT" w:eastAsia="en-US" w:bidi="ar-SA"/>
      </w:rPr>
    </w:lvl>
    <w:lvl w:ilvl="5" w:tplc="E0D271A8">
      <w:numFmt w:val="bullet"/>
      <w:lvlText w:val="•"/>
      <w:lvlJc w:val="left"/>
      <w:pPr>
        <w:ind w:left="5124" w:hanging="153"/>
      </w:pPr>
      <w:rPr>
        <w:rFonts w:hint="default"/>
        <w:lang w:val="pt-PT" w:eastAsia="en-US" w:bidi="ar-SA"/>
      </w:rPr>
    </w:lvl>
    <w:lvl w:ilvl="6" w:tplc="C7686F5C">
      <w:numFmt w:val="bullet"/>
      <w:lvlText w:val="•"/>
      <w:lvlJc w:val="left"/>
      <w:pPr>
        <w:ind w:left="6275" w:hanging="153"/>
      </w:pPr>
      <w:rPr>
        <w:rFonts w:hint="default"/>
        <w:lang w:val="pt-PT" w:eastAsia="en-US" w:bidi="ar-SA"/>
      </w:rPr>
    </w:lvl>
    <w:lvl w:ilvl="7" w:tplc="A1721A40">
      <w:numFmt w:val="bullet"/>
      <w:lvlText w:val="•"/>
      <w:lvlJc w:val="left"/>
      <w:pPr>
        <w:ind w:left="7426" w:hanging="153"/>
      </w:pPr>
      <w:rPr>
        <w:rFonts w:hint="default"/>
        <w:lang w:val="pt-PT" w:eastAsia="en-US" w:bidi="ar-SA"/>
      </w:rPr>
    </w:lvl>
    <w:lvl w:ilvl="8" w:tplc="8D8E1F72">
      <w:numFmt w:val="bullet"/>
      <w:lvlText w:val="•"/>
      <w:lvlJc w:val="left"/>
      <w:pPr>
        <w:ind w:left="8577" w:hanging="153"/>
      </w:pPr>
      <w:rPr>
        <w:rFonts w:hint="default"/>
        <w:lang w:val="pt-PT" w:eastAsia="en-US" w:bidi="ar-SA"/>
      </w:rPr>
    </w:lvl>
  </w:abstractNum>
  <w:num w:numId="1" w16cid:durableId="12743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1"/>
    <w:rsid w:val="00370F31"/>
    <w:rsid w:val="00494468"/>
    <w:rsid w:val="00C008C6"/>
    <w:rsid w:val="00DD33DE"/>
    <w:rsid w:val="00E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B506"/>
  <w15:chartTrackingRefBased/>
  <w15:docId w15:val="{5F0BCB73-44D0-451F-9C2D-F176F9A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F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70F31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370F31"/>
    <w:rPr>
      <w:rFonts w:ascii="Calibri" w:eastAsia="Calibri" w:hAnsi="Calibri" w:cs="Calibri"/>
      <w:kern w:val="0"/>
      <w:sz w:val="16"/>
      <w:szCs w:val="16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70F31"/>
    <w:pPr>
      <w:spacing w:before="75"/>
      <w:ind w:left="198"/>
    </w:pPr>
  </w:style>
  <w:style w:type="paragraph" w:customStyle="1" w:styleId="TableParagraph">
    <w:name w:val="Table Paragraph"/>
    <w:basedOn w:val="Normal"/>
    <w:uiPriority w:val="1"/>
    <w:qFormat/>
    <w:rsid w:val="00370F31"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LOPES SUMIZONO GUEDES</dc:creator>
  <cp:keywords/>
  <dc:description/>
  <cp:lastModifiedBy>Arzelia Miranda Lima</cp:lastModifiedBy>
  <cp:revision>2</cp:revision>
  <dcterms:created xsi:type="dcterms:W3CDTF">2024-02-20T12:33:00Z</dcterms:created>
  <dcterms:modified xsi:type="dcterms:W3CDTF">2024-02-20T12:33:00Z</dcterms:modified>
</cp:coreProperties>
</file>